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教育部國民及學前教育署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112學年度補助實施戶外教育與海洋教育計畫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64"/>
          <w:szCs w:val="64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64"/>
              <w:szCs w:val="64"/>
              <w:rtl w:val="0"/>
            </w:rPr>
            <w:t xml:space="preserve">新竹縣政府/關西國小</w:t>
          </w:r>
        </w:sdtContent>
      </w:sdt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64"/>
          <w:szCs w:val="64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64"/>
              <w:szCs w:val="64"/>
              <w:rtl w:val="0"/>
            </w:rPr>
            <w:t xml:space="preserve">成果報告書</w:t>
          </w:r>
        </w:sdtContent>
      </w:sdt>
    </w:p>
    <w:p w:rsidR="00000000" w:rsidDel="00000000" w:rsidP="00000000" w:rsidRDefault="00000000" w:rsidRPr="00000000" w14:paraId="0000000A">
      <w:pPr>
        <w:widowControl w:val="1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jc w:val="center"/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kwc7au1wjjks" w:id="0"/>
      <w:bookmarkEnd w:id="0"/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48"/>
              <w:szCs w:val="48"/>
              <w:rtl w:val="0"/>
            </w:rPr>
            <w:t xml:space="preserve">中華民國一一三年4月22日</w:t>
          </w:r>
        </w:sdtContent>
      </w:sdt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成果報告</w:t>
          </w:r>
        </w:sdtContent>
      </w:sdt>
    </w:p>
    <w:p w:rsidR="00000000" w:rsidDel="00000000" w:rsidP="00000000" w:rsidRDefault="00000000" w:rsidRPr="00000000" w14:paraId="00000014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0" w:firstLine="0"/>
        <w:rPr>
          <w:rFonts w:ascii="Times New Roman" w:cs="Times New Roman" w:eastAsia="Times New Roman" w:hAnsi="Times New Roman"/>
          <w:b w:val="1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申請計畫內容簡述（與申請計畫應相符）</w:t>
          </w:r>
        </w:sdtContent>
      </w:sdt>
    </w:p>
    <w:p w:rsidR="00000000" w:rsidDel="00000000" w:rsidP="00000000" w:rsidRDefault="00000000" w:rsidRPr="00000000" w14:paraId="00000016">
      <w:pPr>
        <w:tabs>
          <w:tab w:val="left" w:leader="none" w:pos="87"/>
        </w:tabs>
        <w:jc w:val="both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(一)計畫目的：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-393"/>
        </w:tabs>
        <w:ind w:left="68" w:firstLine="0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1.透過專業海洋教育課程教學研發工作坊，激發教學創意，提升教師海洋專業知能。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-393"/>
        </w:tabs>
        <w:ind w:left="68" w:firstLine="0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2.藉由海洋教育遊學觀摩，精進教學與專業成長，提升教學品質。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-393"/>
        </w:tabs>
        <w:ind w:left="68" w:firstLine="0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3.鼓勵開拓視野，接收新知注入教學，活化海洋教育教學內容。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67"/>
        </w:tabs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(二)預期成效：</w:t>
      </w:r>
    </w:p>
    <w:p w:rsidR="00000000" w:rsidDel="00000000" w:rsidP="00000000" w:rsidRDefault="00000000" w:rsidRPr="00000000" w14:paraId="0000001B">
      <w:pPr>
        <w:tabs>
          <w:tab w:val="left" w:leader="none" w:pos="567"/>
        </w:tabs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1.藉由海洋校訂課程實務分享與專業對話，精進海洋教育課程教學與評量專業素養。</w:t>
      </w:r>
    </w:p>
    <w:p w:rsidR="00000000" w:rsidDel="00000000" w:rsidP="00000000" w:rsidRDefault="00000000" w:rsidRPr="00000000" w14:paraId="0000001C">
      <w:pPr>
        <w:tabs>
          <w:tab w:val="left" w:leader="none" w:pos="284"/>
          <w:tab w:val="left" w:leader="none" w:pos="567"/>
        </w:tabs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2.透過實地遊學，親近海洋生態與景觀，提升團員教學知能。</w:t>
      </w:r>
    </w:p>
    <w:p w:rsidR="00000000" w:rsidDel="00000000" w:rsidP="00000000" w:rsidRDefault="00000000" w:rsidRPr="00000000" w14:paraId="0000001D">
      <w:pPr>
        <w:tabs>
          <w:tab w:val="left" w:leader="none" w:pos="284"/>
          <w:tab w:val="left" w:leader="none" w:pos="567"/>
        </w:tabs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3.藉由參訪拓展海洋教育視野，促進教師專業成長。</w:t>
      </w:r>
    </w:p>
    <w:p w:rsidR="00000000" w:rsidDel="00000000" w:rsidP="00000000" w:rsidRDefault="00000000" w:rsidRPr="00000000" w14:paraId="0000001E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(三)活動流程:</w:t>
      </w:r>
    </w:p>
    <w:tbl>
      <w:tblPr>
        <w:tblStyle w:val="Table1"/>
        <w:tblW w:w="9466.0" w:type="dxa"/>
        <w:jc w:val="center"/>
        <w:tblLayout w:type="fixed"/>
        <w:tblLook w:val="0000"/>
      </w:tblPr>
      <w:tblGrid>
        <w:gridCol w:w="1195"/>
        <w:gridCol w:w="1559"/>
        <w:gridCol w:w="3904"/>
        <w:gridCol w:w="2808"/>
        <w:tblGridChange w:id="0">
          <w:tblGrid>
            <w:gridCol w:w="1195"/>
            <w:gridCol w:w="1559"/>
            <w:gridCol w:w="3904"/>
            <w:gridCol w:w="2808"/>
          </w:tblGrid>
        </w:tblGridChange>
      </w:tblGrid>
      <w:tr>
        <w:trPr>
          <w:cantSplit w:val="0"/>
          <w:trHeight w:val="56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567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113年4月18日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08:30~09:00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報到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567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關西國小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09:00~12:00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教育局長官致詞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海洋教育-海洋生態與產業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567"/>
              </w:tabs>
              <w:spacing w:line="360" w:lineRule="auto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講師：台灣海洋環境教育推廣協會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567"/>
              </w:tabs>
              <w:spacing w:line="360" w:lineRule="auto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林勝吉老師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12:00~13:00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午餐時間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關西國小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13:00~16:00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567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海洋教育實作體驗-海洋生物標本或桌遊教學模組體驗(海洋保衛戰)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567"/>
              </w:tabs>
              <w:spacing w:line="360" w:lineRule="auto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外聘講師：林勝吉老師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567"/>
              </w:tabs>
              <w:spacing w:line="360" w:lineRule="auto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助教：關西國小團隊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16:00~16:10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綜合座談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567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關西國小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16:10~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賦歸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567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113年4月19日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08:00~09:30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搭車前往苗栗縣新埔國小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08：30於新竹縣政府前廣場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567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準時發車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09:30~12:00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苗栗縣新埔國小海洋教育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遊學課程實作體驗-一夜乾製作、沿海珍稀植物復育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567"/>
              </w:tabs>
              <w:spacing w:line="360" w:lineRule="auto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講師：苗栗縣新埔國小團隊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567"/>
              </w:tabs>
              <w:spacing w:line="36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分3組進行遊學課程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12:00~13:00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午餐時間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567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關西國小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13:00~16:00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苗栗縣新埔國小-漁港走讀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567"/>
              </w:tabs>
              <w:spacing w:line="360" w:lineRule="auto"/>
              <w:jc w:val="both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講師：苗栗縣新埔國小團隊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16:00~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賦歸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567"/>
              </w:tabs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0" w:firstLine="0"/>
        <w:rPr>
          <w:rFonts w:ascii="Times New Roman" w:cs="Times New Roman" w:eastAsia="Times New Roman" w:hAnsi="Times New Roman"/>
          <w:b w:val="1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實施過程（質化說明）</w:t>
          </w:r>
        </w:sdtContent>
      </w:sdt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6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海洋教育-海洋生態與產業: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講師介紹海洋生態系統的基礎、生物多樣性，並闡述在經濟和社會價值。</w:t>
      </w:r>
    </w:p>
    <w:p w:rsidR="00000000" w:rsidDel="00000000" w:rsidP="00000000" w:rsidRDefault="00000000" w:rsidRPr="00000000" w14:paraId="00000059">
      <w:pPr>
        <w:ind w:left="566" w:hanging="708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(二)海洋教育實作體驗-海洋生物標本或桌遊教學模組體驗: </w:t>
      </w:r>
    </w:p>
    <w:p w:rsidR="00000000" w:rsidDel="00000000" w:rsidP="00000000" w:rsidRDefault="00000000" w:rsidRPr="00000000" w14:paraId="0000005A">
      <w:pPr>
        <w:ind w:left="338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講師利用手邊現有模型、標本及相關教具，讓學員了解海洋生物的特性及習性。並藉由桌遊，讓學員在授課時能更了解教學課程活動設計的巧思。</w:t>
      </w:r>
    </w:p>
    <w:p w:rsidR="00000000" w:rsidDel="00000000" w:rsidP="00000000" w:rsidRDefault="00000000" w:rsidRPr="00000000" w14:paraId="0000005B">
      <w:pPr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(三)遊學課程實作體驗-一夜乾製作、沿海珍稀植物復育:</w:t>
      </w:r>
    </w:p>
    <w:p w:rsidR="00000000" w:rsidDel="00000000" w:rsidP="00000000" w:rsidRDefault="00000000" w:rsidRPr="00000000" w14:paraId="0000005C">
      <w:pPr>
        <w:ind w:left="283" w:firstLine="0"/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講師介紹一夜乾製作方式，並提醒學員製作訣竅在於由魚背下刀，可避免魚支破爛，藉由海風吹拂數晚，即可製作完成。晾曬完學員一夜乾作品，便介紹校園周遭復育的沿海珍稀植物，了解植物的特性。</w:t>
      </w:r>
    </w:p>
    <w:p w:rsidR="00000000" w:rsidDel="00000000" w:rsidP="00000000" w:rsidRDefault="00000000" w:rsidRPr="00000000" w14:paraId="0000005D">
      <w:pPr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(四)漁港走讀:</w:t>
      </w:r>
    </w:p>
    <w:p w:rsidR="00000000" w:rsidDel="00000000" w:rsidP="00000000" w:rsidRDefault="00000000" w:rsidRPr="00000000" w14:paraId="0000005E">
      <w:pPr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講師介紹新埔國小附近的漁港，便帶學員體驗漁港沿岸之文化:磯釣及採集潮間帶貝類。</w:t>
      </w:r>
    </w:p>
    <w:p w:rsidR="00000000" w:rsidDel="00000000" w:rsidP="00000000" w:rsidRDefault="00000000" w:rsidRPr="00000000" w14:paraId="0000005F">
      <w:pPr>
        <w:jc w:val="both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0" w:firstLine="0"/>
        <w:rPr>
          <w:rFonts w:ascii="Times New Roman" w:cs="Times New Roman" w:eastAsia="Times New Roman" w:hAnsi="Times New Roman"/>
          <w:b w:val="1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計畫成效自我評估與檢討</w:t>
          </w:r>
        </w:sdtContent>
      </w:sdt>
    </w:p>
    <w:p w:rsidR="00000000" w:rsidDel="00000000" w:rsidP="00000000" w:rsidRDefault="00000000" w:rsidRPr="00000000" w14:paraId="00000061">
      <w:pPr>
        <w:ind w:left="284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(一)本計畫「</w:t>
      </w: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海洋教育增能研習及工作坊</w:t>
          </w:r>
        </w:sdtContent>
      </w:sdt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」成功達成了預期目標，有效提升學員對海洋的認知。學員通過多樣化的活動，進一步了解海洋資源及海洋生態，藉由一夜乾的製作，進一步了解食魚教育。</w:t>
      </w:r>
    </w:p>
    <w:p w:rsidR="00000000" w:rsidDel="00000000" w:rsidP="00000000" w:rsidRDefault="00000000" w:rsidRPr="00000000" w14:paraId="00000062">
      <w:pPr>
        <w:widowControl w:val="1"/>
        <w:ind w:left="284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(二)檢討與改進建議：</w:t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3"/>
        </w:numPr>
        <w:ind w:left="720" w:hanging="36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活動流程：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4月19日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活動時間安排較緊湊，導致部分參與者未能充分體驗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，建議可以修正活動內容，讓活動簡化，但可以深度體驗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。</w:t>
      </w:r>
    </w:p>
    <w:p w:rsidR="00000000" w:rsidDel="00000000" w:rsidP="00000000" w:rsidRDefault="00000000" w:rsidRPr="00000000" w14:paraId="00000064">
      <w:pPr>
        <w:widowControl w:val="1"/>
        <w:ind w:left="0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rPr>
          <w:rFonts w:ascii="Times New Roman" w:cs="Times New Roman" w:eastAsia="Times New Roman" w:hAnsi="Times New Roman"/>
          <w:b w:val="1"/>
        </w:rPr>
        <w:sectPr>
          <w:footerReference r:id="rId7" w:type="default"/>
          <w:pgSz w:h="16838" w:w="11906" w:orient="portrait"/>
          <w:pgMar w:bottom="1440" w:top="1440" w:left="1080" w:right="1080" w:header="851" w:footer="992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3-2. 提升教師海洋教育素養(下表可自行增列)</w:t>
          </w:r>
        </w:sdtContent>
      </w:sdt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1. 增能研習/工作坊/相關活動 </w:t>
          </w:r>
        </w:sdtContent>
      </w:sdt>
    </w:p>
    <w:tbl>
      <w:tblPr>
        <w:tblStyle w:val="Table2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3"/>
        <w:gridCol w:w="1895"/>
        <w:gridCol w:w="2023"/>
        <w:gridCol w:w="2694"/>
        <w:gridCol w:w="850"/>
        <w:gridCol w:w="567"/>
        <w:gridCol w:w="587"/>
        <w:gridCol w:w="1256"/>
        <w:tblGridChange w:id="0">
          <w:tblGrid>
            <w:gridCol w:w="613"/>
            <w:gridCol w:w="1895"/>
            <w:gridCol w:w="2023"/>
            <w:gridCol w:w="2694"/>
            <w:gridCol w:w="850"/>
            <w:gridCol w:w="567"/>
            <w:gridCol w:w="587"/>
            <w:gridCol w:w="1256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項次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活動名稱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研習主題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增能研習/工作坊/相關活動之課程表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活動日期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場次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總人數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是否開放行政人員參與</w:t>
                </w:r>
              </w:sdtContent>
            </w:sdt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海洋教育增能研習及工作坊</w:t>
                </w:r>
              </w:sdtContent>
            </w:sdt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結合聯合國永續發展目標SDGs</w:t>
                </w:r>
              </w:sdtContent>
            </w:sdt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氣候變遷</w:t>
                </w:r>
              </w:sdtContent>
            </w:sdt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水域安全</w:t>
                </w:r>
              </w:sdtContent>
            </w:sdt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海洋職涯發展</w:t>
                </w:r>
              </w:sdtContent>
            </w:sdt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海洋歷史文化</w:t>
                </w:r>
              </w:sdtContent>
            </w:sdt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🗹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海洋生態保育</w:t>
                </w:r>
              </w:sdtContent>
            </w:sdt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其他</w:t>
                </w:r>
              </w:sdtContent>
            </w:sdt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　　　　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海洋教育-海洋生態與產業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海洋教育實作體驗-海洋生物標本或桌遊教學模組體驗(海洋保衛戰)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遊學課程實作體驗-一夜乾製作、沿海珍稀植物復育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漁港走讀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4/18-4/19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是</w:t>
                </w:r>
              </w:sdtContent>
            </w:sdt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🗹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否</w:t>
                </w:r>
              </w:sdtContent>
            </w:sdt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結合聯合國永續發展目標SDGs</w:t>
                </w:r>
              </w:sdtContent>
            </w:sdt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氣候變遷</w:t>
                </w:r>
              </w:sdtContent>
            </w:sdt>
          </w:p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水域安全</w:t>
                </w:r>
              </w:sdtContent>
            </w:sdt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海洋職涯發展</w:t>
                </w:r>
              </w:sdtContent>
            </w:sdt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海洋歷史文化</w:t>
                </w:r>
              </w:sdtContent>
            </w:sdt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海洋生態保育</w:t>
                </w:r>
              </w:sdtContent>
            </w:sdt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其他</w:t>
                </w:r>
              </w:sdtContent>
            </w:sdt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　　　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是</w:t>
                </w:r>
              </w:sdtContent>
            </w:sdt>
          </w:p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否</w:t>
                </w:r>
              </w:sdtContent>
            </w:sdt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總計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總計場次</w:t>
                </w:r>
              </w:sdtContent>
            </w:sdt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　　1    </w:t>
                </w:r>
              </w:sdtContent>
            </w:sdt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場，參與人數</w:t>
                </w:r>
              </w:sdtContent>
            </w:sdt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　　80  </w:t>
                </w:r>
              </w:sdtContent>
            </w:sdt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人次，開放行政人員參與場次</w:t>
                </w:r>
              </w:sdtContent>
            </w:sdt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　     </w:t>
                </w:r>
              </w:sdtContent>
            </w:sdt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場</w:t>
                </w:r>
              </w:sdtContent>
            </w:sdt>
          </w:p>
        </w:tc>
      </w:tr>
      <w:tr>
        <w:trPr>
          <w:cantSplit w:val="0"/>
          <w:trHeight w:val="71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tabs>
                <w:tab w:val="left" w:leader="none" w:pos="567"/>
              </w:tabs>
              <w:rPr>
                <w:rFonts w:ascii="DFKai-SB" w:cs="DFKai-SB" w:eastAsia="DFKai-SB" w:hAnsi="DFKai-SB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質性成效：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藉由海洋教育增能研習及工作坊，讓學員在海洋教育課程教學素養有所精進。透過實地遊學，親近海洋生態與景觀，提升學員教學知能。經由實作課程，了解沿海漁業經濟生態。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海洋教育增能研習成果照片</w:t>
      </w:r>
    </w:p>
    <w:tbl>
      <w:tblPr>
        <w:tblStyle w:val="Table3"/>
        <w:tblW w:w="105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7"/>
        <w:gridCol w:w="5257"/>
        <w:tblGridChange w:id="0">
          <w:tblGrid>
            <w:gridCol w:w="5257"/>
            <w:gridCol w:w="5257"/>
          </w:tblGrid>
        </w:tblGridChange>
      </w:tblGrid>
      <w:tr>
        <w:trPr>
          <w:cantSplit w:val="0"/>
          <w:trHeight w:val="4288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0" distT="0" distL="0" distR="0">
                  <wp:extent cx="3182620" cy="2386965"/>
                  <wp:effectExtent b="0" l="0" r="0" t="0"/>
                  <wp:docPr id="1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0" distT="0" distL="0" distR="0">
                  <wp:extent cx="3182620" cy="2386965"/>
                  <wp:effectExtent b="0" l="0" r="0" t="0"/>
                  <wp:docPr id="12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講師介紹海洋貝類的特色、習性。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學員分享小組預測未來海洋的狀態</w:t>
            </w:r>
          </w:p>
        </w:tc>
      </w:tr>
      <w:tr>
        <w:trPr>
          <w:cantSplit w:val="0"/>
          <w:trHeight w:val="4288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0" distT="0" distL="0" distR="0">
                  <wp:extent cx="3182620" cy="2386965"/>
                  <wp:effectExtent b="0" l="0" r="0" t="0"/>
                  <wp:docPr id="11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0" distT="0" distL="0" distR="0">
                  <wp:extent cx="3182620" cy="2386965"/>
                  <wp:effectExtent b="0" l="0" r="0" t="0"/>
                  <wp:docPr id="1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講師介紹沿海區域之海洋生物及環境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講師在製作一夜乾前讓學員認識適合的魚種</w:t>
            </w:r>
          </w:p>
        </w:tc>
      </w:tr>
      <w:tr>
        <w:trPr>
          <w:cantSplit w:val="0"/>
          <w:trHeight w:val="4288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0" distT="0" distL="0" distR="0">
                  <wp:extent cx="3182620" cy="2386965"/>
                  <wp:effectExtent b="0" l="0" r="0" t="0"/>
                  <wp:docPr id="1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0" distT="0" distL="0" distR="0">
                  <wp:extent cx="3182620" cy="2386965"/>
                  <wp:effectExtent b="0" l="0" r="0" t="0"/>
                  <wp:docPr id="1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講師介紹校園周遭的珍稀沿海植物及復育方式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講師說明灘釣該注意的事項及釣竿的使用方式</w:t>
            </w:r>
          </w:p>
        </w:tc>
      </w:tr>
    </w:tbl>
    <w:p w:rsidR="00000000" w:rsidDel="00000000" w:rsidP="00000000" w:rsidRDefault="00000000" w:rsidRPr="00000000" w14:paraId="000000B1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footerReference r:id="rId14" w:type="default"/>
      <w:type w:val="nextPage"/>
      <w:pgSz w:h="16838" w:w="11906" w:orient="portrait"/>
      <w:pgMar w:bottom="720" w:top="720" w:left="720" w:right="720" w:header="851" w:footer="6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ungsuh"/>
  <w:font w:name="DFKai-SB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600" w:hanging="480"/>
      </w:pPr>
      <w:rPr/>
    </w:lvl>
    <w:lvl w:ilvl="1">
      <w:start w:val="1"/>
      <w:numFmt w:val="decimal"/>
      <w:lvlText w:val="%2、"/>
      <w:lvlJc w:val="left"/>
      <w:pPr>
        <w:ind w:left="1080" w:hanging="480"/>
      </w:pPr>
      <w:rPr/>
    </w:lvl>
    <w:lvl w:ilvl="2">
      <w:start w:val="1"/>
      <w:numFmt w:val="lowerRoman"/>
      <w:lvlText w:val="%3."/>
      <w:lvlJc w:val="right"/>
      <w:pPr>
        <w:ind w:left="1560" w:hanging="480"/>
      </w:pPr>
      <w:rPr/>
    </w:lvl>
    <w:lvl w:ilvl="3">
      <w:start w:val="1"/>
      <w:numFmt w:val="decimal"/>
      <w:lvlText w:val="%4."/>
      <w:lvlJc w:val="left"/>
      <w:pPr>
        <w:ind w:left="2040" w:hanging="480"/>
      </w:pPr>
      <w:rPr/>
    </w:lvl>
    <w:lvl w:ilvl="4">
      <w:start w:val="1"/>
      <w:numFmt w:val="decimal"/>
      <w:lvlText w:val="%5、"/>
      <w:lvlJc w:val="left"/>
      <w:pPr>
        <w:ind w:left="2520" w:hanging="480"/>
      </w:pPr>
      <w:rPr/>
    </w:lvl>
    <w:lvl w:ilvl="5">
      <w:start w:val="1"/>
      <w:numFmt w:val="lowerRoman"/>
      <w:lvlText w:val="%6."/>
      <w:lvlJc w:val="right"/>
      <w:pPr>
        <w:ind w:left="3000" w:hanging="480"/>
      </w:pPr>
      <w:rPr/>
    </w:lvl>
    <w:lvl w:ilvl="6">
      <w:start w:val="1"/>
      <w:numFmt w:val="decimal"/>
      <w:lvlText w:val="%7."/>
      <w:lvlJc w:val="left"/>
      <w:pPr>
        <w:ind w:left="3480" w:hanging="480"/>
      </w:pPr>
      <w:rPr/>
    </w:lvl>
    <w:lvl w:ilvl="7">
      <w:start w:val="1"/>
      <w:numFmt w:val="decimal"/>
      <w:lvlText w:val="%8、"/>
      <w:lvlJc w:val="left"/>
      <w:pPr>
        <w:ind w:left="3960" w:hanging="480"/>
      </w:pPr>
      <w:rPr/>
    </w:lvl>
    <w:lvl w:ilvl="8">
      <w:start w:val="1"/>
      <w:numFmt w:val="lowerRoman"/>
      <w:lvlText w:val="%9."/>
      <w:lvlJc w:val="right"/>
      <w:pPr>
        <w:ind w:left="444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、"/>
      <w:lvlJc w:val="left"/>
      <w:pPr>
        <w:ind w:left="1287" w:hanging="720.0000000000001"/>
      </w:pPr>
      <w:rPr>
        <w:rFonts w:ascii="DFKai-SB" w:cs="DFKai-SB" w:eastAsia="DFKai-SB" w:hAnsi="DFKai-SB"/>
      </w:rPr>
    </w:lvl>
    <w:lvl w:ilvl="1">
      <w:start w:val="1"/>
      <w:numFmt w:val="decimal"/>
      <w:lvlText w:val="%2、"/>
      <w:lvlJc w:val="left"/>
      <w:pPr>
        <w:ind w:left="548" w:hanging="480"/>
      </w:pPr>
      <w:rPr/>
    </w:lvl>
    <w:lvl w:ilvl="2">
      <w:start w:val="1"/>
      <w:numFmt w:val="lowerRoman"/>
      <w:lvlText w:val="%3."/>
      <w:lvlJc w:val="right"/>
      <w:pPr>
        <w:ind w:left="1028" w:hanging="480"/>
      </w:pPr>
      <w:rPr/>
    </w:lvl>
    <w:lvl w:ilvl="3">
      <w:start w:val="1"/>
      <w:numFmt w:val="decimal"/>
      <w:lvlText w:val="%4."/>
      <w:lvlJc w:val="left"/>
      <w:pPr>
        <w:ind w:left="1508" w:hanging="480"/>
      </w:pPr>
      <w:rPr/>
    </w:lvl>
    <w:lvl w:ilvl="4">
      <w:start w:val="1"/>
      <w:numFmt w:val="decimal"/>
      <w:lvlText w:val="%5、"/>
      <w:lvlJc w:val="left"/>
      <w:pPr>
        <w:ind w:left="1988" w:hanging="480"/>
      </w:pPr>
      <w:rPr/>
    </w:lvl>
    <w:lvl w:ilvl="5">
      <w:start w:val="1"/>
      <w:numFmt w:val="lowerRoman"/>
      <w:lvlText w:val="%6."/>
      <w:lvlJc w:val="right"/>
      <w:pPr>
        <w:ind w:left="2468" w:hanging="480"/>
      </w:pPr>
      <w:rPr/>
    </w:lvl>
    <w:lvl w:ilvl="6">
      <w:start w:val="1"/>
      <w:numFmt w:val="decimal"/>
      <w:lvlText w:val="%7."/>
      <w:lvlJc w:val="left"/>
      <w:pPr>
        <w:ind w:left="2948" w:hanging="480"/>
      </w:pPr>
      <w:rPr/>
    </w:lvl>
    <w:lvl w:ilvl="7">
      <w:start w:val="1"/>
      <w:numFmt w:val="decimal"/>
      <w:lvlText w:val="%8、"/>
      <w:lvlJc w:val="left"/>
      <w:pPr>
        <w:ind w:left="3428" w:hanging="480"/>
      </w:pPr>
      <w:rPr/>
    </w:lvl>
    <w:lvl w:ilvl="8">
      <w:start w:val="1"/>
      <w:numFmt w:val="lowerRoman"/>
      <w:lvlText w:val="%9."/>
      <w:lvlJc w:val="right"/>
      <w:pPr>
        <w:ind w:left="3908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libri" w:cs="Calibri" w:eastAsia="Calibri" w:hAnsi="Calibri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16009F"/>
    <w:pPr>
      <w:widowControl w:val="0"/>
    </w:pPr>
  </w:style>
  <w:style w:type="paragraph" w:styleId="1">
    <w:name w:val="heading 1"/>
    <w:basedOn w:val="a"/>
    <w:next w:val="a"/>
    <w:link w:val="10"/>
    <w:uiPriority w:val="9"/>
    <w:qFormat w:val="1"/>
    <w:rsid w:val="00CE2866"/>
    <w:pPr>
      <w:keepNext w:val="1"/>
      <w:spacing w:after="180" w:before="180" w:line="720" w:lineRule="auto"/>
      <w:outlineLvl w:val="0"/>
    </w:pPr>
    <w:rPr>
      <w:rFonts w:asciiTheme="majorHAnsi" w:cstheme="majorBidi" w:eastAsiaTheme="majorEastAsia" w:hAnsiTheme="majorHAnsi"/>
      <w:b w:val="1"/>
      <w:bCs w:val="1"/>
      <w:kern w:val="52"/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basedOn w:val="a0"/>
    <w:link w:val="1"/>
    <w:uiPriority w:val="9"/>
    <w:rsid w:val="00CE2866"/>
    <w:rPr>
      <w:rFonts w:asciiTheme="majorHAnsi" w:cstheme="majorBidi" w:eastAsiaTheme="majorEastAsia" w:hAnsiTheme="majorHAnsi"/>
      <w:b w:val="1"/>
      <w:bCs w:val="1"/>
      <w:kern w:val="52"/>
      <w:sz w:val="52"/>
      <w:szCs w:val="52"/>
    </w:rPr>
  </w:style>
  <w:style w:type="table" w:styleId="a3">
    <w:name w:val="Table Grid"/>
    <w:basedOn w:val="a1"/>
    <w:uiPriority w:val="39"/>
    <w:rsid w:val="00CE28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b">
    <w:name w:val="Normal (Web)"/>
    <w:basedOn w:val="a"/>
    <w:uiPriority w:val="99"/>
    <w:unhideWhenUsed w:val="1"/>
    <w:rsid w:val="00CE2866"/>
    <w:rPr>
      <w:rFonts w:ascii="Times New Roman" w:cs="Times New Roman" w:hAnsi="Times New Roman"/>
      <w:szCs w:val="24"/>
    </w:rPr>
  </w:style>
  <w:style w:type="paragraph" w:styleId="a4">
    <w:name w:val="header"/>
    <w:basedOn w:val="a"/>
    <w:link w:val="a5"/>
    <w:uiPriority w:val="99"/>
    <w:unhideWhenUsed w:val="1"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CE2866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CE2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CE2866"/>
    <w:rPr>
      <w:sz w:val="20"/>
      <w:szCs w:val="20"/>
    </w:rPr>
  </w:style>
  <w:style w:type="paragraph" w:styleId="02" w:customStyle="1">
    <w:name w:val="02"/>
    <w:basedOn w:val="a8"/>
    <w:autoRedefine w:val="1"/>
    <w:rsid w:val="00CE2866"/>
    <w:pPr>
      <w:keepNext w:val="1"/>
      <w:kinsoku w:val="0"/>
      <w:overflowPunct w:val="0"/>
      <w:autoSpaceDE w:val="0"/>
      <w:autoSpaceDN w:val="0"/>
      <w:adjustRightInd w:val="0"/>
      <w:snapToGrid w:val="0"/>
      <w:ind w:left="0" w:leftChars="0"/>
      <w:jc w:val="both"/>
    </w:pPr>
    <w:rPr>
      <w:rFonts w:ascii="標楷體" w:cs="Times New Roman" w:eastAsia="標楷體" w:hAnsi="標楷體"/>
      <w:b w:val="1"/>
      <w:bCs w:val="1"/>
      <w:szCs w:val="24"/>
    </w:rPr>
  </w:style>
  <w:style w:type="paragraph" w:styleId="note" w:customStyle="1">
    <w:name w:val="note"/>
    <w:basedOn w:val="a"/>
    <w:qFormat w:val="1"/>
    <w:rsid w:val="00CE286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 w:val="1"/>
      <w:color w:val="ff0000"/>
      <w:szCs w:val="24"/>
    </w:rPr>
  </w:style>
  <w:style w:type="character" w:styleId="a9">
    <w:name w:val="annotation reference"/>
    <w:basedOn w:val="a0"/>
    <w:uiPriority w:val="99"/>
    <w:semiHidden w:val="1"/>
    <w:unhideWhenUsed w:val="1"/>
    <w:rsid w:val="00CE28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 w:val="1"/>
    <w:unhideWhenUsed w:val="1"/>
    <w:rsid w:val="00CE2866"/>
  </w:style>
  <w:style w:type="character" w:styleId="ab" w:customStyle="1">
    <w:name w:val="註解文字 字元"/>
    <w:basedOn w:val="a0"/>
    <w:link w:val="aa"/>
    <w:uiPriority w:val="99"/>
    <w:semiHidden w:val="1"/>
    <w:rsid w:val="00CE2866"/>
  </w:style>
  <w:style w:type="paragraph" w:styleId="a8">
    <w:name w:val="List Paragraph"/>
    <w:basedOn w:val="a"/>
    <w:link w:val="ac"/>
    <w:qFormat w:val="1"/>
    <w:rsid w:val="00CE2866"/>
    <w:pPr>
      <w:ind w:left="480" w:leftChars="200"/>
    </w:pPr>
  </w:style>
  <w:style w:type="paragraph" w:styleId="ad">
    <w:name w:val="Balloon Text"/>
    <w:basedOn w:val="a"/>
    <w:link w:val="ae"/>
    <w:uiPriority w:val="99"/>
    <w:semiHidden w:val="1"/>
    <w:unhideWhenUsed w:val="1"/>
    <w:rsid w:val="00CE2866"/>
    <w:rPr>
      <w:rFonts w:asciiTheme="majorHAnsi" w:cstheme="majorBidi" w:eastAsiaTheme="majorEastAsia" w:hAnsiTheme="majorHAnsi"/>
      <w:sz w:val="18"/>
      <w:szCs w:val="18"/>
    </w:rPr>
  </w:style>
  <w:style w:type="character" w:styleId="ae" w:customStyle="1">
    <w:name w:val="註解方塊文字 字元"/>
    <w:basedOn w:val="a0"/>
    <w:link w:val="ad"/>
    <w:uiPriority w:val="99"/>
    <w:semiHidden w:val="1"/>
    <w:rsid w:val="00CE2866"/>
    <w:rPr>
      <w:rFonts w:asciiTheme="majorHAnsi" w:cstheme="majorBidi" w:eastAsiaTheme="majorEastAsia" w:hAnsiTheme="majorHAnsi"/>
      <w:sz w:val="18"/>
      <w:szCs w:val="18"/>
    </w:rPr>
  </w:style>
  <w:style w:type="character" w:styleId="ac" w:customStyle="1">
    <w:name w:val="清單段落 字元"/>
    <w:link w:val="a8"/>
    <w:uiPriority w:val="34"/>
    <w:rsid w:val="009D4D04"/>
  </w:style>
  <w:style w:type="table" w:styleId="11" w:customStyle="1">
    <w:name w:val="表格格線1"/>
    <w:basedOn w:val="a1"/>
    <w:next w:val="a3"/>
    <w:uiPriority w:val="39"/>
    <w:rsid w:val="00FC06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">
    <w:name w:val="Hyperlink"/>
    <w:basedOn w:val="a0"/>
    <w:uiPriority w:val="99"/>
    <w:unhideWhenUsed w:val="1"/>
    <w:rsid w:val="00FC06FC"/>
    <w:rPr>
      <w:color w:val="0563c1" w:themeColor="hyperlink"/>
      <w:u w:val="single"/>
    </w:rPr>
  </w:style>
  <w:style w:type="table" w:styleId="2" w:customStyle="1">
    <w:name w:val="表格格線2"/>
    <w:basedOn w:val="a1"/>
    <w:next w:val="a3"/>
    <w:uiPriority w:val="59"/>
    <w:rsid w:val="00FC06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TOC Heading"/>
    <w:basedOn w:val="1"/>
    <w:next w:val="a"/>
    <w:uiPriority w:val="39"/>
    <w:unhideWhenUsed w:val="1"/>
    <w:qFormat w:val="1"/>
    <w:rsid w:val="00FC06FC"/>
    <w:pPr>
      <w:keepLines w:val="1"/>
      <w:widowControl w:val="1"/>
      <w:spacing w:after="0" w:before="240" w:line="259" w:lineRule="auto"/>
      <w:outlineLvl w:val="9"/>
    </w:pPr>
    <w:rPr>
      <w:b w:val="0"/>
      <w:bCs w:val="0"/>
      <w:color w:val="2e74b5" w:themeColor="accent1" w:themeShade="0000BF"/>
      <w:kern w:val="0"/>
      <w:sz w:val="32"/>
      <w:szCs w:val="32"/>
    </w:rPr>
  </w:style>
  <w:style w:type="paragraph" w:styleId="20">
    <w:name w:val="toc 2"/>
    <w:basedOn w:val="a"/>
    <w:next w:val="a"/>
    <w:autoRedefine w:val="1"/>
    <w:uiPriority w:val="39"/>
    <w:unhideWhenUsed w:val="1"/>
    <w:rsid w:val="00FC06FC"/>
    <w:pPr>
      <w:widowControl w:val="1"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 w:val="1"/>
    <w:uiPriority w:val="39"/>
    <w:unhideWhenUsed w:val="1"/>
    <w:rsid w:val="007E0C28"/>
    <w:pPr>
      <w:widowControl w:val="1"/>
      <w:tabs>
        <w:tab w:val="right" w:leader="dot" w:pos="9737"/>
      </w:tabs>
      <w:spacing w:before="360"/>
      <w:ind w:left="480" w:hanging="480" w:hangingChars="200"/>
    </w:pPr>
    <w:rPr>
      <w:rFonts w:cs="Times New Roman" w:asciiTheme="majorHAnsi" w:hAnsiTheme="majorHAnsi"/>
      <w:b w:val="1"/>
      <w:kern w:val="0"/>
      <w:szCs w:val="40"/>
    </w:rPr>
  </w:style>
  <w:style w:type="paragraph" w:styleId="3">
    <w:name w:val="toc 3"/>
    <w:basedOn w:val="a"/>
    <w:next w:val="a"/>
    <w:autoRedefine w:val="1"/>
    <w:uiPriority w:val="39"/>
    <w:unhideWhenUsed w:val="1"/>
    <w:rsid w:val="00FC06FC"/>
    <w:pPr>
      <w:widowControl w:val="1"/>
      <w:spacing w:after="100" w:line="259" w:lineRule="auto"/>
      <w:ind w:left="440"/>
    </w:pPr>
    <w:rPr>
      <w:rFonts w:cs="Times New Roman"/>
      <w:kern w:val="0"/>
      <w:sz w:val="22"/>
    </w:rPr>
  </w:style>
  <w:style w:type="numbering" w:styleId="WWNum5" w:customStyle="1">
    <w:name w:val="WWNum5"/>
    <w:basedOn w:val="a2"/>
    <w:rsid w:val="00FC06FC"/>
    <w:pPr>
      <w:numPr>
        <w:numId w:val="1"/>
      </w:numPr>
    </w:pPr>
  </w:style>
  <w:style w:type="numbering" w:styleId="WWNum7" w:customStyle="1">
    <w:name w:val="WWNum7"/>
    <w:basedOn w:val="a2"/>
    <w:rsid w:val="00FC06FC"/>
    <w:pPr>
      <w:numPr>
        <w:numId w:val="2"/>
      </w:numPr>
    </w:pPr>
  </w:style>
  <w:style w:type="paragraph" w:styleId="Standard" w:customStyle="1">
    <w:name w:val="Standard"/>
    <w:rsid w:val="00FC06FC"/>
    <w:pPr>
      <w:widowControl w:val="0"/>
      <w:suppressAutoHyphens w:val="1"/>
      <w:autoSpaceDN w:val="0"/>
      <w:textAlignment w:val="baseline"/>
    </w:pPr>
    <w:rPr>
      <w:rFonts w:ascii="Times New Roman" w:cs="Times New Roman" w:eastAsia="新細明體" w:hAnsi="Times New Roman"/>
      <w:kern w:val="3"/>
      <w:szCs w:val="20"/>
    </w:rPr>
  </w:style>
  <w:style w:type="paragraph" w:styleId="Framecontents" w:customStyle="1">
    <w:name w:val="Frame contents"/>
    <w:basedOn w:val="Standard"/>
    <w:rsid w:val="00FC06FC"/>
  </w:style>
  <w:style w:type="numbering" w:styleId="WWNum4" w:customStyle="1">
    <w:name w:val="WWNum4"/>
    <w:basedOn w:val="a2"/>
    <w:rsid w:val="00FC06FC"/>
    <w:pPr>
      <w:numPr>
        <w:numId w:val="3"/>
      </w:numPr>
    </w:pPr>
  </w:style>
  <w:style w:type="numbering" w:styleId="WWNum6" w:customStyle="1">
    <w:name w:val="WWNum6"/>
    <w:basedOn w:val="a2"/>
    <w:rsid w:val="00FC06FC"/>
    <w:pPr>
      <w:numPr>
        <w:numId w:val="4"/>
      </w:numPr>
    </w:pPr>
  </w:style>
  <w:style w:type="character" w:styleId="af1">
    <w:name w:val="FollowedHyperlink"/>
    <w:basedOn w:val="a0"/>
    <w:uiPriority w:val="99"/>
    <w:semiHidden w:val="1"/>
    <w:unhideWhenUsed w:val="1"/>
    <w:rsid w:val="00FC06FC"/>
    <w:rPr>
      <w:color w:val="800080"/>
      <w:u w:val="single"/>
    </w:rPr>
  </w:style>
  <w:style w:type="paragraph" w:styleId="msonormal0" w:customStyle="1">
    <w:name w:val="msonormal"/>
    <w:basedOn w:val="a"/>
    <w:rsid w:val="00FC06FC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font5" w:customStyle="1">
    <w:name w:val="font5"/>
    <w:basedOn w:val="a"/>
    <w:rsid w:val="00FC06FC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 w:val="18"/>
      <w:szCs w:val="18"/>
    </w:rPr>
  </w:style>
  <w:style w:type="paragraph" w:styleId="font6" w:customStyle="1">
    <w:name w:val="font6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font7" w:customStyle="1">
    <w:name w:val="font7"/>
    <w:basedOn w:val="a"/>
    <w:rsid w:val="00FC06FC"/>
    <w:pPr>
      <w:widowControl w:val="1"/>
      <w:spacing w:after="100" w:afterAutospacing="1" w:before="100" w:beforeAutospacing="1"/>
    </w:pPr>
    <w:rPr>
      <w:rFonts w:ascii="Times New Roman" w:cs="Times New Roman" w:eastAsia="新細明體" w:hAnsi="Times New Roman"/>
      <w:kern w:val="0"/>
      <w:szCs w:val="24"/>
    </w:rPr>
  </w:style>
  <w:style w:type="paragraph" w:styleId="font8" w:customStyle="1">
    <w:name w:val="font8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kern w:val="0"/>
      <w:sz w:val="22"/>
    </w:rPr>
  </w:style>
  <w:style w:type="paragraph" w:styleId="font9" w:customStyle="1">
    <w:name w:val="font9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kern w:val="0"/>
      <w:sz w:val="22"/>
      <w:u w:val="single"/>
    </w:rPr>
  </w:style>
  <w:style w:type="paragraph" w:styleId="font10" w:customStyle="1">
    <w:name w:val="font10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font11" w:customStyle="1">
    <w:name w:val="font11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b w:val="1"/>
      <w:bCs w:val="1"/>
      <w:color w:val="ff0000"/>
      <w:kern w:val="0"/>
      <w:szCs w:val="24"/>
    </w:rPr>
  </w:style>
  <w:style w:type="paragraph" w:styleId="xl63" w:customStyle="1">
    <w:name w:val="xl63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xl64" w:customStyle="1">
    <w:name w:val="xl64"/>
    <w:basedOn w:val="a"/>
    <w:rsid w:val="00FC06FC"/>
    <w:pPr>
      <w:widowControl w:val="1"/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5" w:customStyle="1">
    <w:name w:val="xl65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kern w:val="0"/>
      <w:sz w:val="32"/>
      <w:szCs w:val="32"/>
    </w:rPr>
  </w:style>
  <w:style w:type="paragraph" w:styleId="xl66" w:customStyle="1">
    <w:name w:val="xl66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kern w:val="0"/>
      <w:sz w:val="32"/>
      <w:szCs w:val="32"/>
    </w:rPr>
  </w:style>
  <w:style w:type="paragraph" w:styleId="xl68" w:customStyle="1">
    <w:name w:val="xl68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1" w:customStyle="1">
    <w:name w:val="xl71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 w:val="22"/>
    </w:rPr>
  </w:style>
  <w:style w:type="paragraph" w:styleId="xl72" w:customStyle="1">
    <w:name w:val="xl72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Times New Roman" w:cs="Times New Roman" w:eastAsia="新細明體" w:hAnsi="Times New Roman"/>
      <w:kern w:val="0"/>
      <w:szCs w:val="24"/>
    </w:rPr>
  </w:style>
  <w:style w:type="paragraph" w:styleId="xl73" w:customStyle="1">
    <w:name w:val="xl73"/>
    <w:basedOn w:val="a"/>
    <w:rsid w:val="00FC06FC"/>
    <w:pPr>
      <w:widowControl w:val="1"/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4" w:customStyle="1">
    <w:name w:val="xl74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6" w:val="doub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6" w:val="doub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6" w:val="double"/>
        <w:right w:color="auto" w:space="0" w:sz="4" w:val="single"/>
      </w:pBdr>
      <w:spacing w:after="100" w:afterAutospacing="1" w:before="100" w:beforeAutospacing="1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"/>
    <w:rsid w:val="00FC06FC"/>
    <w:pPr>
      <w:widowControl w:val="1"/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8" w:customStyle="1">
    <w:name w:val="xl78"/>
    <w:basedOn w:val="a"/>
    <w:rsid w:val="00FC06FC"/>
    <w:pPr>
      <w:widowControl w:val="1"/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9" w:customStyle="1">
    <w:name w:val="xl79"/>
    <w:basedOn w:val="a"/>
    <w:rsid w:val="00FC06FC"/>
    <w:pPr>
      <w:widowControl w:val="1"/>
      <w:pBdr>
        <w:top w:color="auto" w:space="0" w:sz="6" w:val="double"/>
        <w:left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pacing w:after="100" w:afterAutospacing="1" w:before="100" w:beforeAutospacing="1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80" w:customStyle="1">
    <w:name w:val="xl80"/>
    <w:basedOn w:val="a"/>
    <w:rsid w:val="00FC06FC"/>
    <w:pPr>
      <w:widowControl w:val="1"/>
      <w:pBdr>
        <w:top w:color="auto" w:space="0" w:sz="6" w:val="double"/>
        <w:left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pacing w:after="100" w:afterAutospacing="1" w:before="100" w:beforeAutospacing="1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81" w:customStyle="1">
    <w:name w:val="xl81"/>
    <w:basedOn w:val="a"/>
    <w:rsid w:val="00FC06FC"/>
    <w:pPr>
      <w:widowControl w:val="1"/>
      <w:pBdr>
        <w:top w:color="auto" w:space="0" w:sz="6" w:val="double"/>
        <w:left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pacing w:after="100" w:afterAutospacing="1" w:before="100" w:beforeAutospacing="1"/>
      <w:jc w:val="right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82" w:customStyle="1">
    <w:name w:val="xl82"/>
    <w:basedOn w:val="a"/>
    <w:rsid w:val="00FC06FC"/>
    <w:pPr>
      <w:widowControl w:val="1"/>
      <w:pBdr>
        <w:top w:color="auto" w:space="0" w:sz="4" w:val="single"/>
        <w:lef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 w:val="20"/>
      <w:szCs w:val="20"/>
    </w:rPr>
  </w:style>
  <w:style w:type="paragraph" w:styleId="xl83" w:customStyle="1">
    <w:name w:val="xl83"/>
    <w:basedOn w:val="a"/>
    <w:rsid w:val="00FC06FC"/>
    <w:pPr>
      <w:widowControl w:val="1"/>
      <w:pBdr>
        <w:top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 w:val="20"/>
      <w:szCs w:val="20"/>
    </w:rPr>
  </w:style>
  <w:style w:type="paragraph" w:styleId="xl84" w:customStyle="1">
    <w:name w:val="xl84"/>
    <w:basedOn w:val="a"/>
    <w:rsid w:val="00FC06FC"/>
    <w:pPr>
      <w:widowControl w:val="1"/>
      <w:pBdr>
        <w:top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 w:val="20"/>
      <w:szCs w:val="20"/>
    </w:rPr>
  </w:style>
  <w:style w:type="paragraph" w:styleId="xl85" w:customStyle="1">
    <w:name w:val="xl85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kern w:val="0"/>
      <w:sz w:val="20"/>
      <w:szCs w:val="20"/>
    </w:rPr>
  </w:style>
  <w:style w:type="paragraph" w:styleId="xl86" w:customStyle="1">
    <w:name w:val="xl86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kern w:val="0"/>
      <w:sz w:val="20"/>
      <w:szCs w:val="20"/>
    </w:rPr>
  </w:style>
  <w:style w:type="paragraph" w:styleId="xl87" w:customStyle="1">
    <w:name w:val="xl87"/>
    <w:basedOn w:val="a"/>
    <w:rsid w:val="00FC06FC"/>
    <w:pPr>
      <w:widowControl w:val="1"/>
      <w:pBdr>
        <w:lef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88" w:customStyle="1">
    <w:name w:val="xl88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6" w:val="double"/>
        <w:right w:color="auto" w:space="0" w:sz="4" w:val="single"/>
      </w:pBdr>
      <w:shd w:color="000000" w:fill="f2f2f2" w:val="clear"/>
      <w:spacing w:after="100" w:afterAutospacing="1" w:before="100" w:beforeAutospacing="1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89" w:customStyle="1">
    <w:name w:val="xl89"/>
    <w:basedOn w:val="a"/>
    <w:rsid w:val="00FC06FC"/>
    <w:pPr>
      <w:widowControl w:val="1"/>
      <w:pBdr>
        <w:left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90" w:customStyle="1">
    <w:name w:val="xl90"/>
    <w:basedOn w:val="a"/>
    <w:rsid w:val="00FC06FC"/>
    <w:pPr>
      <w:widowControl w:val="1"/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91" w:customStyle="1">
    <w:name w:val="xl91"/>
    <w:basedOn w:val="a"/>
    <w:rsid w:val="00FC06FC"/>
    <w:pPr>
      <w:widowControl w:val="1"/>
      <w:spacing w:after="100" w:afterAutospacing="1" w:before="100" w:beforeAutospacing="1"/>
      <w:textAlignment w:val="top"/>
    </w:pPr>
    <w:rPr>
      <w:rFonts w:ascii="新細明體" w:cs="新細明體" w:eastAsia="新細明體" w:hAnsi="新細明體"/>
      <w:kern w:val="0"/>
      <w:sz w:val="20"/>
      <w:szCs w:val="20"/>
    </w:rPr>
  </w:style>
  <w:style w:type="paragraph" w:styleId="xl92" w:customStyle="1">
    <w:name w:val="xl92"/>
    <w:basedOn w:val="a"/>
    <w:rsid w:val="00FC06FC"/>
    <w:pPr>
      <w:widowControl w:val="1"/>
      <w:pBdr>
        <w:right w:color="auto" w:space="0" w:sz="4" w:val="single"/>
      </w:pBdr>
      <w:spacing w:after="100" w:afterAutospacing="1" w:before="100" w:beforeAutospacing="1"/>
      <w:textAlignment w:val="top"/>
    </w:pPr>
    <w:rPr>
      <w:rFonts w:ascii="新細明體" w:cs="新細明體" w:eastAsia="新細明體" w:hAnsi="新細明體"/>
      <w:kern w:val="0"/>
      <w:sz w:val="20"/>
      <w:szCs w:val="20"/>
    </w:rPr>
  </w:style>
  <w:style w:type="paragraph" w:styleId="xl93" w:customStyle="1">
    <w:name w:val="xl93"/>
    <w:basedOn w:val="a"/>
    <w:rsid w:val="00FC06FC"/>
    <w:pPr>
      <w:widowControl w:val="1"/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 w:val="20"/>
      <w:szCs w:val="20"/>
    </w:rPr>
  </w:style>
  <w:style w:type="paragraph" w:styleId="xl94" w:customStyle="1">
    <w:name w:val="xl94"/>
    <w:basedOn w:val="a"/>
    <w:rsid w:val="00FC06FC"/>
    <w:pPr>
      <w:widowControl w:val="1"/>
      <w:pBdr>
        <w:left w:color="auto" w:space="0" w:sz="4" w:val="single"/>
      </w:pBdr>
      <w:spacing w:after="100" w:afterAutospacing="1" w:before="100" w:beforeAutospacing="1"/>
      <w:jc w:val="right"/>
      <w:textAlignment w:val="top"/>
    </w:pPr>
    <w:rPr>
      <w:rFonts w:ascii="標楷體" w:cs="新細明體" w:eastAsia="標楷體" w:hAnsi="標楷體"/>
      <w:color w:val="ff0000"/>
      <w:kern w:val="0"/>
      <w:sz w:val="20"/>
      <w:szCs w:val="20"/>
    </w:rPr>
  </w:style>
  <w:style w:type="paragraph" w:styleId="xl95" w:customStyle="1">
    <w:name w:val="xl95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color w:val="ff0000"/>
      <w:kern w:val="0"/>
      <w:sz w:val="18"/>
      <w:szCs w:val="18"/>
    </w:rPr>
  </w:style>
  <w:style w:type="paragraph" w:styleId="xl96" w:customStyle="1">
    <w:name w:val="xl96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97" w:customStyle="1">
    <w:name w:val="xl97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xl98" w:customStyle="1">
    <w:name w:val="xl98"/>
    <w:basedOn w:val="a"/>
    <w:rsid w:val="00FC06FC"/>
    <w:pPr>
      <w:widowControl w:val="1"/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xl99" w:customStyle="1">
    <w:name w:val="xl99"/>
    <w:basedOn w:val="a"/>
    <w:rsid w:val="00FC06FC"/>
    <w:pPr>
      <w:widowControl w:val="1"/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100" w:customStyle="1">
    <w:name w:val="xl100"/>
    <w:basedOn w:val="a"/>
    <w:rsid w:val="00FC06FC"/>
    <w:pPr>
      <w:widowControl w:val="1"/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101" w:customStyle="1">
    <w:name w:val="xl101"/>
    <w:basedOn w:val="a"/>
    <w:rsid w:val="00FC06FC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102" w:customStyle="1">
    <w:name w:val="xl102"/>
    <w:basedOn w:val="a"/>
    <w:rsid w:val="00FC06FC"/>
    <w:pPr>
      <w:widowControl w:val="1"/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xl103" w:customStyle="1">
    <w:name w:val="xl103"/>
    <w:basedOn w:val="a"/>
    <w:rsid w:val="00FC06FC"/>
    <w:pPr>
      <w:widowControl w:val="1"/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 w:val="32"/>
      <w:szCs w:val="32"/>
    </w:rPr>
  </w:style>
  <w:style w:type="paragraph" w:styleId="xl104" w:customStyle="1">
    <w:name w:val="xl104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05" w:customStyle="1">
    <w:name w:val="xl105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06" w:customStyle="1">
    <w:name w:val="xl106"/>
    <w:basedOn w:val="a"/>
    <w:rsid w:val="00FC06FC"/>
    <w:pPr>
      <w:widowControl w:val="1"/>
      <w:pBdr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xl107" w:customStyle="1">
    <w:name w:val="xl107"/>
    <w:basedOn w:val="a"/>
    <w:rsid w:val="00FC06FC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標楷體" w:cs="新細明體" w:eastAsia="標楷體" w:hAnsi="標楷體"/>
      <w:kern w:val="0"/>
      <w:szCs w:val="24"/>
    </w:rPr>
  </w:style>
  <w:style w:type="paragraph" w:styleId="xl108" w:customStyle="1">
    <w:name w:val="xl108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9d9d9" w:val="clear"/>
      <w:spacing w:after="100" w:afterAutospacing="1" w:before="100" w:beforeAutospacing="1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09" w:customStyle="1">
    <w:name w:val="xl109"/>
    <w:basedOn w:val="a"/>
    <w:rsid w:val="00FC06FC"/>
    <w:pPr>
      <w:widowControl w:val="1"/>
      <w:pBdr>
        <w:top w:color="auto" w:space="0" w:sz="4" w:val="single"/>
        <w:bottom w:color="auto" w:space="0" w:sz="4" w:val="single"/>
      </w:pBdr>
      <w:shd w:color="000000" w:fill="d9d9d9" w:val="clear"/>
      <w:spacing w:after="100" w:afterAutospacing="1" w:before="100" w:beforeAutospacing="1"/>
    </w:pPr>
    <w:rPr>
      <w:rFonts w:ascii="新細明體" w:cs="新細明體" w:eastAsia="新細明體" w:hAnsi="新細明體"/>
      <w:b w:val="1"/>
      <w:bCs w:val="1"/>
      <w:kern w:val="0"/>
      <w:szCs w:val="24"/>
    </w:rPr>
  </w:style>
  <w:style w:type="paragraph" w:styleId="xl110" w:customStyle="1">
    <w:name w:val="xl110"/>
    <w:basedOn w:val="a"/>
    <w:rsid w:val="00FC06FC"/>
    <w:pPr>
      <w:widowControl w:val="1"/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d9d9d9" w:val="clear"/>
      <w:spacing w:after="100" w:afterAutospacing="1" w:before="100" w:beforeAutospacing="1"/>
    </w:pPr>
    <w:rPr>
      <w:rFonts w:ascii="新細明體" w:cs="新細明體" w:eastAsia="新細明體" w:hAnsi="新細明體"/>
      <w:b w:val="1"/>
      <w:bCs w:val="1"/>
      <w:kern w:val="0"/>
      <w:szCs w:val="24"/>
    </w:rPr>
  </w:style>
  <w:style w:type="paragraph" w:styleId="xl111" w:customStyle="1">
    <w:name w:val="xl111"/>
    <w:basedOn w:val="a"/>
    <w:rsid w:val="00FC06FC"/>
    <w:pPr>
      <w:widowControl w:val="1"/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12" w:customStyle="1">
    <w:name w:val="xl112"/>
    <w:basedOn w:val="a"/>
    <w:rsid w:val="00FC06FC"/>
    <w:pPr>
      <w:widowControl w:val="1"/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13" w:customStyle="1">
    <w:name w:val="xl113"/>
    <w:basedOn w:val="a"/>
    <w:rsid w:val="00FC06FC"/>
    <w:pPr>
      <w:widowControl w:val="1"/>
      <w:pBdr>
        <w:top w:color="auto" w:space="0" w:sz="6" w:val="double"/>
        <w:left w:color="auto" w:space="0" w:sz="4" w:val="single"/>
        <w:bottom w:color="auto" w:space="0" w:sz="4" w:val="single"/>
      </w:pBdr>
      <w:shd w:color="000000" w:fill="d9d9d9" w:val="clear"/>
      <w:spacing w:after="100" w:afterAutospacing="1" w:before="100" w:beforeAutospacing="1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14" w:customStyle="1">
    <w:name w:val="xl114"/>
    <w:basedOn w:val="a"/>
    <w:rsid w:val="00FC06FC"/>
    <w:pPr>
      <w:widowControl w:val="1"/>
      <w:pBdr>
        <w:top w:color="auto" w:space="0" w:sz="6" w:val="double"/>
        <w:bottom w:color="auto" w:space="0" w:sz="4" w:val="single"/>
        <w:right w:color="auto" w:space="0" w:sz="4" w:val="single"/>
      </w:pBdr>
      <w:shd w:color="000000" w:fill="d9d9d9" w:val="clear"/>
      <w:spacing w:after="100" w:afterAutospacing="1" w:before="100" w:beforeAutospacing="1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15" w:customStyle="1">
    <w:name w:val="xl115"/>
    <w:basedOn w:val="a"/>
    <w:rsid w:val="00FC06FC"/>
    <w:pPr>
      <w:widowControl w:val="1"/>
      <w:pBdr>
        <w:top w:color="auto" w:space="0" w:sz="4" w:val="single"/>
        <w:left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16" w:customStyle="1">
    <w:name w:val="xl116"/>
    <w:basedOn w:val="a"/>
    <w:rsid w:val="00FC06FC"/>
    <w:pPr>
      <w:widowControl w:val="1"/>
      <w:pBdr>
        <w:top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17" w:customStyle="1">
    <w:name w:val="xl117"/>
    <w:basedOn w:val="a"/>
    <w:rsid w:val="00FC06FC"/>
    <w:pPr>
      <w:widowControl w:val="1"/>
      <w:pBdr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18" w:customStyle="1">
    <w:name w:val="xl118"/>
    <w:basedOn w:val="a"/>
    <w:rsid w:val="00FC06FC"/>
    <w:pPr>
      <w:widowControl w:val="1"/>
      <w:pBdr>
        <w:bottom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19" w:customStyle="1">
    <w:name w:val="xl119"/>
    <w:basedOn w:val="a"/>
    <w:rsid w:val="00FC06FC"/>
    <w:pPr>
      <w:widowControl w:val="1"/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20" w:customStyle="1">
    <w:name w:val="xl120"/>
    <w:basedOn w:val="a"/>
    <w:rsid w:val="00FC06FC"/>
    <w:pPr>
      <w:widowControl w:val="1"/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21" w:customStyle="1">
    <w:name w:val="xl121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6" w:val="doub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122" w:customStyle="1">
    <w:name w:val="xl122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6" w:val="double"/>
        <w:right w:color="auto" w:space="0" w:sz="4" w:val="single"/>
      </w:pBdr>
      <w:spacing w:after="100" w:afterAutospacing="1" w:before="100" w:beforeAutospacing="1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23" w:customStyle="1">
    <w:name w:val="xl123"/>
    <w:basedOn w:val="a"/>
    <w:rsid w:val="00FC06FC"/>
    <w:pPr>
      <w:widowControl w:val="1"/>
      <w:pBdr>
        <w:top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24" w:customStyle="1">
    <w:name w:val="xl124"/>
    <w:basedOn w:val="a"/>
    <w:rsid w:val="00FC06FC"/>
    <w:pPr>
      <w:widowControl w:val="1"/>
      <w:pBdr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25" w:customStyle="1">
    <w:name w:val="xl125"/>
    <w:basedOn w:val="a"/>
    <w:rsid w:val="00FC06FC"/>
    <w:pPr>
      <w:widowControl w:val="1"/>
      <w:pBdr>
        <w:top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新細明體" w:cs="新細明體" w:eastAsia="新細明體" w:hAnsi="新細明體"/>
      <w:kern w:val="0"/>
      <w:szCs w:val="24"/>
    </w:rPr>
  </w:style>
  <w:style w:type="paragraph" w:styleId="xl126" w:customStyle="1">
    <w:name w:val="xl126"/>
    <w:basedOn w:val="a"/>
    <w:rsid w:val="00FC06FC"/>
    <w:pPr>
      <w:widowControl w:val="1"/>
      <w:pBdr>
        <w:left w:color="auto" w:space="0" w:sz="4" w:val="single"/>
      </w:pBdr>
      <w:spacing w:after="100" w:afterAutospacing="1" w:before="100" w:beforeAutospacing="1"/>
      <w:textAlignment w:val="top"/>
    </w:pPr>
    <w:rPr>
      <w:rFonts w:ascii="新細明體" w:cs="新細明體" w:eastAsia="新細明體" w:hAnsi="新細明體"/>
      <w:kern w:val="0"/>
      <w:szCs w:val="24"/>
    </w:rPr>
  </w:style>
  <w:style w:type="paragraph" w:styleId="xl127" w:customStyle="1">
    <w:name w:val="xl127"/>
    <w:basedOn w:val="a"/>
    <w:rsid w:val="00FC06FC"/>
    <w:pPr>
      <w:widowControl w:val="1"/>
      <w:pBdr>
        <w:right w:color="auto" w:space="0" w:sz="4" w:val="single"/>
      </w:pBdr>
      <w:spacing w:after="100" w:afterAutospacing="1" w:before="100" w:beforeAutospacing="1"/>
      <w:textAlignment w:val="top"/>
    </w:pPr>
    <w:rPr>
      <w:rFonts w:ascii="新細明體" w:cs="新細明體" w:eastAsia="新細明體" w:hAnsi="新細明體"/>
      <w:kern w:val="0"/>
      <w:szCs w:val="24"/>
    </w:rPr>
  </w:style>
  <w:style w:type="paragraph" w:styleId="xl128" w:customStyle="1">
    <w:name w:val="xl128"/>
    <w:basedOn w:val="a"/>
    <w:rsid w:val="00FC06FC"/>
    <w:pPr>
      <w:widowControl w:val="1"/>
      <w:pBdr>
        <w:left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129" w:customStyle="1">
    <w:name w:val="xl129"/>
    <w:basedOn w:val="a"/>
    <w:rsid w:val="00FC06FC"/>
    <w:pPr>
      <w:widowControl w:val="1"/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130" w:customStyle="1">
    <w:name w:val="xl130"/>
    <w:basedOn w:val="a"/>
    <w:rsid w:val="00FC06FC"/>
    <w:pPr>
      <w:widowControl w:val="1"/>
      <w:pBdr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131" w:customStyle="1">
    <w:name w:val="xl131"/>
    <w:basedOn w:val="a"/>
    <w:rsid w:val="00FC06FC"/>
    <w:pPr>
      <w:widowControl w:val="1"/>
      <w:pBdr>
        <w:bottom w:color="auto" w:space="0" w:sz="4" w:val="single"/>
      </w:pBdr>
      <w:spacing w:after="100" w:afterAutospacing="1" w:before="100" w:beforeAutospacing="1"/>
    </w:pPr>
    <w:rPr>
      <w:rFonts w:ascii="新細明體" w:cs="新細明體" w:eastAsia="新細明體" w:hAnsi="新細明體"/>
      <w:kern w:val="0"/>
      <w:sz w:val="20"/>
      <w:szCs w:val="20"/>
    </w:rPr>
  </w:style>
  <w:style w:type="paragraph" w:styleId="xl132" w:customStyle="1">
    <w:name w:val="xl132"/>
    <w:basedOn w:val="a"/>
    <w:rsid w:val="00FC06FC"/>
    <w:pPr>
      <w:widowControl w:val="1"/>
      <w:pBdr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新細明體" w:cs="新細明體" w:eastAsia="新細明體" w:hAnsi="新細明體"/>
      <w:kern w:val="0"/>
      <w:sz w:val="20"/>
      <w:szCs w:val="20"/>
    </w:rPr>
  </w:style>
  <w:style w:type="paragraph" w:styleId="xl133" w:customStyle="1">
    <w:name w:val="xl133"/>
    <w:basedOn w:val="a"/>
    <w:rsid w:val="00FC06FC"/>
    <w:pPr>
      <w:widowControl w:val="1"/>
      <w:pBdr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top"/>
    </w:pPr>
    <w:rPr>
      <w:rFonts w:ascii="新細明體" w:cs="新細明體" w:eastAsia="新細明體" w:hAnsi="新細明體"/>
      <w:kern w:val="0"/>
      <w:szCs w:val="24"/>
    </w:rPr>
  </w:style>
  <w:style w:type="paragraph" w:styleId="xl134" w:customStyle="1">
    <w:name w:val="xl134"/>
    <w:basedOn w:val="a"/>
    <w:rsid w:val="00FC06FC"/>
    <w:pPr>
      <w:widowControl w:val="1"/>
      <w:pBdr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rFonts w:ascii="新細明體" w:cs="新細明體" w:eastAsia="新細明體" w:hAnsi="新細明體"/>
      <w:kern w:val="0"/>
      <w:szCs w:val="24"/>
    </w:rPr>
  </w:style>
  <w:style w:type="paragraph" w:styleId="xl135" w:customStyle="1">
    <w:name w:val="xl135"/>
    <w:basedOn w:val="a"/>
    <w:rsid w:val="00FC06FC"/>
    <w:pPr>
      <w:widowControl w:val="1"/>
      <w:spacing w:after="100" w:afterAutospacing="1" w:before="100" w:beforeAutospacing="1"/>
      <w:textAlignment w:val="top"/>
    </w:pPr>
    <w:rPr>
      <w:rFonts w:ascii="標楷體" w:cs="新細明體" w:eastAsia="標楷體" w:hAnsi="標楷體"/>
      <w:b w:val="1"/>
      <w:bCs w:val="1"/>
      <w:color w:val="ff0000"/>
      <w:kern w:val="0"/>
      <w:sz w:val="20"/>
      <w:szCs w:val="20"/>
    </w:rPr>
  </w:style>
  <w:style w:type="paragraph" w:styleId="xl136" w:customStyle="1">
    <w:name w:val="xl136"/>
    <w:basedOn w:val="a"/>
    <w:rsid w:val="00FC06FC"/>
    <w:pPr>
      <w:widowControl w:val="1"/>
      <w:pBdr>
        <w:right w:color="auto" w:space="0" w:sz="4" w:val="single"/>
      </w:pBdr>
      <w:spacing w:after="100" w:afterAutospacing="1" w:before="100" w:beforeAutospacing="1"/>
      <w:textAlignment w:val="top"/>
    </w:pPr>
    <w:rPr>
      <w:rFonts w:ascii="標楷體" w:cs="新細明體" w:eastAsia="標楷體" w:hAnsi="標楷體"/>
      <w:b w:val="1"/>
      <w:bCs w:val="1"/>
      <w:color w:val="ff0000"/>
      <w:kern w:val="0"/>
      <w:sz w:val="20"/>
      <w:szCs w:val="20"/>
    </w:rPr>
  </w:style>
  <w:style w:type="paragraph" w:styleId="xl137" w:customStyle="1">
    <w:name w:val="xl137"/>
    <w:basedOn w:val="a"/>
    <w:rsid w:val="00FC06FC"/>
    <w:pPr>
      <w:widowControl w:val="1"/>
      <w:spacing w:after="100" w:afterAutospacing="1" w:before="100" w:beforeAutospacing="1"/>
      <w:textAlignment w:val="top"/>
    </w:pPr>
    <w:rPr>
      <w:rFonts w:ascii="新細明體" w:cs="新細明體" w:eastAsia="新細明體" w:hAnsi="新細明體"/>
      <w:kern w:val="0"/>
      <w:sz w:val="20"/>
      <w:szCs w:val="20"/>
    </w:rPr>
  </w:style>
  <w:style w:type="paragraph" w:styleId="xl138" w:customStyle="1">
    <w:name w:val="xl138"/>
    <w:basedOn w:val="a"/>
    <w:rsid w:val="00FC06FC"/>
    <w:pPr>
      <w:widowControl w:val="1"/>
      <w:pBdr>
        <w:right w:color="auto" w:space="0" w:sz="4" w:val="single"/>
      </w:pBdr>
      <w:spacing w:after="100" w:afterAutospacing="1" w:before="100" w:beforeAutospacing="1"/>
      <w:textAlignment w:val="top"/>
    </w:pPr>
    <w:rPr>
      <w:rFonts w:ascii="新細明體" w:cs="新細明體" w:eastAsia="新細明體" w:hAnsi="新細明體"/>
      <w:kern w:val="0"/>
      <w:sz w:val="20"/>
      <w:szCs w:val="20"/>
    </w:rPr>
  </w:style>
  <w:style w:type="paragraph" w:styleId="xl139" w:customStyle="1">
    <w:name w:val="xl139"/>
    <w:basedOn w:val="a"/>
    <w:rsid w:val="00FC06FC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 w:val="20"/>
      <w:szCs w:val="20"/>
    </w:rPr>
  </w:style>
  <w:style w:type="paragraph" w:styleId="xl140" w:customStyle="1">
    <w:name w:val="xl140"/>
    <w:basedOn w:val="a"/>
    <w:rsid w:val="00FC06FC"/>
    <w:pPr>
      <w:widowControl w:val="1"/>
      <w:pBdr>
        <w:right w:color="auto" w:space="0" w:sz="4" w:val="single"/>
      </w:pBdr>
      <w:spacing w:after="100" w:afterAutospacing="1" w:before="100" w:beforeAutospacing="1"/>
    </w:pPr>
    <w:rPr>
      <w:rFonts w:ascii="新細明體" w:cs="新細明體" w:eastAsia="新細明體" w:hAnsi="新細明體"/>
      <w:kern w:val="0"/>
      <w:sz w:val="20"/>
      <w:szCs w:val="20"/>
    </w:rPr>
  </w:style>
  <w:style w:type="paragraph" w:styleId="xl141" w:customStyle="1">
    <w:name w:val="xl141"/>
    <w:basedOn w:val="a"/>
    <w:rsid w:val="00FC06FC"/>
    <w:pPr>
      <w:widowControl w:val="1"/>
      <w:pBdr>
        <w:top w:color="auto" w:space="0" w:sz="4" w:val="single"/>
        <w:left w:color="auto" w:space="0" w:sz="4" w:val="single"/>
        <w:bottom w:color="auto" w:space="0" w:sz="4" w:val="single"/>
      </w:pBdr>
      <w:shd w:color="000000" w:fill="d9d9d9" w:val="clear"/>
      <w:spacing w:after="100" w:afterAutospacing="1" w:before="100" w:beforeAutospacing="1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af2">
    <w:name w:val="Title"/>
    <w:basedOn w:val="a"/>
    <w:next w:val="a"/>
    <w:link w:val="af3"/>
    <w:uiPriority w:val="10"/>
    <w:qFormat w:val="1"/>
    <w:rsid w:val="00FC06FC"/>
    <w:pPr>
      <w:spacing w:after="60" w:before="240"/>
      <w:jc w:val="center"/>
      <w:outlineLvl w:val="0"/>
    </w:pPr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character" w:styleId="af3" w:customStyle="1">
    <w:name w:val="標題 字元"/>
    <w:basedOn w:val="a0"/>
    <w:link w:val="af2"/>
    <w:uiPriority w:val="10"/>
    <w:rsid w:val="00FC06FC"/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numbering" w:styleId="WWNum51" w:customStyle="1">
    <w:name w:val="WWNum51"/>
    <w:basedOn w:val="a2"/>
    <w:rsid w:val="00FC06FC"/>
  </w:style>
  <w:style w:type="numbering" w:styleId="WWNum71" w:customStyle="1">
    <w:name w:val="WWNum71"/>
    <w:basedOn w:val="a2"/>
    <w:rsid w:val="00FC06FC"/>
  </w:style>
  <w:style w:type="character" w:styleId="af4">
    <w:name w:val="Placeholder Text"/>
    <w:basedOn w:val="a0"/>
    <w:uiPriority w:val="99"/>
    <w:semiHidden w:val="1"/>
    <w:rsid w:val="00FC06FC"/>
    <w:rPr>
      <w:color w:val="808080"/>
    </w:rPr>
  </w:style>
  <w:style w:type="table" w:styleId="4" w:customStyle="1">
    <w:name w:val="表格格線4"/>
    <w:basedOn w:val="a1"/>
    <w:next w:val="a3"/>
    <w:uiPriority w:val="39"/>
    <w:rsid w:val="00FC06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0" w:customStyle="1">
    <w:name w:val="表格格線3"/>
    <w:basedOn w:val="a1"/>
    <w:next w:val="a3"/>
    <w:uiPriority w:val="39"/>
    <w:rsid w:val="00FC06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3" w:customStyle="1">
    <w:name w:val="未解析的提及1"/>
    <w:basedOn w:val="a0"/>
    <w:uiPriority w:val="99"/>
    <w:semiHidden w:val="1"/>
    <w:unhideWhenUsed w:val="1"/>
    <w:rsid w:val="00FC06FC"/>
    <w:rPr>
      <w:color w:val="605e5c"/>
      <w:shd w:color="auto" w:fill="e1dfdd" w:val="clear"/>
    </w:rPr>
  </w:style>
  <w:style w:type="table" w:styleId="41" w:customStyle="1">
    <w:name w:val="表格格線41"/>
    <w:basedOn w:val="a1"/>
    <w:next w:val="a3"/>
    <w:uiPriority w:val="39"/>
    <w:rsid w:val="00FC06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0" w:customStyle="1">
    <w:name w:val="表格格線11"/>
    <w:basedOn w:val="a1"/>
    <w:next w:val="a3"/>
    <w:uiPriority w:val="39"/>
    <w:rsid w:val="00FC06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5" w:customStyle="1">
    <w:name w:val="表格格線5"/>
    <w:basedOn w:val="a1"/>
    <w:next w:val="a3"/>
    <w:uiPriority w:val="39"/>
    <w:rsid w:val="00FC06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5">
    <w:name w:val="annotation subject"/>
    <w:basedOn w:val="aa"/>
    <w:next w:val="aa"/>
    <w:link w:val="af6"/>
    <w:uiPriority w:val="99"/>
    <w:semiHidden w:val="1"/>
    <w:unhideWhenUsed w:val="1"/>
    <w:rsid w:val="00FC06FC"/>
    <w:rPr>
      <w:b w:val="1"/>
      <w:bCs w:val="1"/>
    </w:rPr>
  </w:style>
  <w:style w:type="character" w:styleId="af6" w:customStyle="1">
    <w:name w:val="註解主旨 字元"/>
    <w:basedOn w:val="ab"/>
    <w:link w:val="af5"/>
    <w:uiPriority w:val="99"/>
    <w:semiHidden w:val="1"/>
    <w:rsid w:val="00FC06FC"/>
    <w:rPr>
      <w:b w:val="1"/>
      <w:bCs w:val="1"/>
    </w:rPr>
  </w:style>
  <w:style w:type="character" w:styleId="14" w:customStyle="1">
    <w:name w:val="未解析的提及項目1"/>
    <w:basedOn w:val="a0"/>
    <w:uiPriority w:val="99"/>
    <w:semiHidden w:val="1"/>
    <w:unhideWhenUsed w:val="1"/>
    <w:rsid w:val="00DD7BFA"/>
    <w:rPr>
      <w:color w:val="605e5c"/>
      <w:shd w:color="auto" w:fill="e1dfdd" w:val="clear"/>
    </w:rPr>
  </w:style>
  <w:style w:type="character" w:styleId="15" w:customStyle="1">
    <w:name w:val="樣式1"/>
    <w:basedOn w:val="a0"/>
    <w:uiPriority w:val="1"/>
    <w:rsid w:val="00DD7BFA"/>
    <w:rPr>
      <w:rFonts w:eastAsia="標楷體"/>
    </w:rPr>
  </w:style>
  <w:style w:type="character" w:styleId="21" w:customStyle="1">
    <w:name w:val="樣式2"/>
    <w:basedOn w:val="a0"/>
    <w:uiPriority w:val="1"/>
    <w:qFormat w:val="1"/>
    <w:rsid w:val="00DD7BFA"/>
    <w:rPr>
      <w:rFonts w:eastAsia="標楷體"/>
    </w:rPr>
  </w:style>
  <w:style w:type="character" w:styleId="31" w:customStyle="1">
    <w:name w:val="樣式3"/>
    <w:basedOn w:val="a0"/>
    <w:uiPriority w:val="1"/>
    <w:rsid w:val="00DD7BFA"/>
    <w:rPr>
      <w:rFonts w:eastAsia="標楷體"/>
    </w:rPr>
  </w:style>
  <w:style w:type="paragraph" w:styleId="k3ksmc" w:customStyle="1">
    <w:name w:val="k3ksmc"/>
    <w:basedOn w:val="a"/>
    <w:rsid w:val="000428A3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character" w:styleId="hzn33d" w:customStyle="1">
    <w:name w:val="hzn33d"/>
    <w:basedOn w:val="a0"/>
    <w:rsid w:val="000428A3"/>
  </w:style>
  <w:style w:type="character" w:styleId="af7">
    <w:name w:val="Strong"/>
    <w:basedOn w:val="a0"/>
    <w:uiPriority w:val="22"/>
    <w:qFormat w:val="1"/>
    <w:rsid w:val="000428A3"/>
    <w:rPr>
      <w:b w:val="1"/>
      <w:bCs w:val="1"/>
    </w:rPr>
  </w:style>
  <w:style w:type="character" w:styleId="uv3um" w:customStyle="1">
    <w:name w:val="uv3um"/>
    <w:basedOn w:val="a0"/>
    <w:rsid w:val="000428A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6.jpg"/><Relationship Id="rId13" Type="http://schemas.openxmlformats.org/officeDocument/2006/relationships/image" Target="media/image4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mUXFZDxRfLaAdqc+DcRJk/qN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xCgIyMRIrCikIB0IlChFRdWF0dHJvY2VudG8gU2FucxIQQXJpYWwgVW5pY29kZSBNUxomCgIyMhIgCh4IB0IaCg9UaW1lcyBOZXcgUm9tYW4SB0d1bmdzdWgaMQoCMjMSKwopCAdCJQoRUXVhdHRyb2NlbnRvIFNhbnMSEEFyaWFsIFVuaWNvZGUgTVMaJgoCMjQSIAoeCAdCGgoPVGltZXMgTmV3IFJvbWFuEgdHdW5nc3VoGjEKAjI1EisKKQgHQiUKEVF1YXR0cm9jZW50byBTYW5zEhBBcmlhbCBVbmljb2RlIE1TGiYKAjI2EiAKHggHQhoKD1RpbWVzIE5ldyBSb21hbhIHR3VuZ3N1aBoxCgIyNxIrCikIB0IlChFRdWF0dHJvY2VudG8gU2FucxIQQXJpYWwgVW5pY29kZSBNUxomCgIyOBIgCh4IB0IaCg9UaW1lcyBOZXcgUm9tYW4SB0d1bmdzdWgaMQoCMjkSKwopCAdCJQoRUXVhdHRyb2NlbnRvIFNhbnMSEEFyaWFsIFVuaWNvZGUgTVMaJgoCMzASIAoeCAdCGgoPVGltZXMgTmV3IFJvbWFuEgdHdW5nc3VoGiYKAjMxEiAKHggHQhoKD1RpbWVzIE5ldyBSb21hbhIHR3VuZ3N1aBoxCgIzMhIrCikIB0IlChFRdWF0dHJvY2VudG8gU2FucxIQQXJpYWwgVW5pY29kZSBNUxomCgIzMxIgCh4IB0IaCg9UaW1lcyBOZXcgUm9tYW4SB0d1bmdzdWgaJgoCMzQSIAoeCAdCGgoPVGltZXMgTmV3IFJvbWFuEgdHdW5nc3VoGiYKAjM1EiAKHggHQhoKD1RpbWVzIE5ldyBSb21hbhIHR3VuZ3N1aBomCgIzNhIgCh4IB0IaCg9UaW1lcyBOZXcgUm9tYW4SB0d1bmdzdWgaMQoCMzcSKwopCAdCJQoRUXVhdHRyb2NlbnRvIFNhbnMSEEFyaWFsIFVuaWNvZGUgTVMaJgoCMzgSIAoeCAdCGgoPVGltZXMgTmV3IFJvbWFuEgdHdW5nc3VoGjEKAjM5EisKKQgHQiUKEVF1YXR0cm9jZW50byBTYW5zEhBBcmlhbCBVbmljb2RlIE1TGiYKAjQwEiAKHggHQhoKD1RpbWVzIE5ldyBSb21hbhIHR3VuZ3N1aBoxCgI0MRIrCikIB0IlChFRdWF0dHJvY2VudG8gU2FucxIQQXJpYWwgVW5pY29kZSBNUxomCgI0MhIgCh4IB0IaCg9UaW1lcyBOZXcgUm9tYW4SB0d1bmdzdWgaMQoCNDMSKwopCAdCJQoRUXVhdHRyb2NlbnRvIFNhbnMSEEFyaWFsIFVuaWNvZGUgTVMaJgoCNDQSIAoeCAdCGgoPVGltZXMgTmV3IFJvbWFuEgdHdW5nc3VoGjEKAjQ1EisKKQgHQiUKEVF1YXR0cm9jZW50byBTYW5zEhBBcmlhbCBVbmljb2RlIE1TGiYKAjQ2EiAKHggHQhoKD1RpbWVzIE5ldyBSb21hbhIHR3VuZ3N1aBoxCgI0NxIrCikIB0IlChFRdWF0dHJvY2VudG8gU2FucxIQQXJpYWwgVW5pY29kZSBNUxomCgI0OBIgCh4IB0IaCg9UaW1lcyBOZXcgUm9tYW4SB0d1bmdzdWgaMQoCNDkSKwopCAdCJQoRUXVhdHRyb2NlbnRvIFNhbnMSEEFyaWFsIFVuaWNvZGUgTVMaJgoCNTASIAoeCAdCGgoPVGltZXMgTmV3IFJvbWFuEgdHdW5nc3VoGiYKAjUxEiAKHggHQhoKD1RpbWVzIE5ldyBSb21hbhIHR3VuZ3N1aBoxCgI1MhIrCikIB0IlChFRdWF0dHJvY2VudG8gU2FucxIQQXJpYWwgVW5pY29kZSBNUxomCgI1MxIgCh4IB0IaCg9UaW1lcyBOZXcgUm9tYW4SB0d1bmdzdWgaMQoCNTQSKwopCAdCJQoRUXVhdHRyb2NlbnRvIFNhbnMSEEFyaWFsIFVuaWNvZGUgTVM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Mg5oLmt3YzdhdTF3amprczgAciExRVVaeFRYMnJWcm5IT3JfMzhpSVhSdG9wa0lMdXJPT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2025-05-22T00:43:00Z</dcterms:created>
  <dc:creator>sandy yu</dc:creator>
</cp:coreProperties>
</file>